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4B29B" w14:textId="135ED2B9" w:rsidR="0067488E" w:rsidRPr="00B702D9" w:rsidRDefault="000236F7" w:rsidP="0067488E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 w:rsidRPr="00B702D9">
        <w:rPr>
          <w:rFonts w:ascii="Arial" w:hAnsi="Arial" w:cs="Arial"/>
          <w:b/>
          <w:bCs/>
          <w:i/>
          <w:iCs/>
          <w:sz w:val="28"/>
          <w:szCs w:val="28"/>
        </w:rPr>
        <w:t xml:space="preserve">DECLARACIÓN DE AUTOADSCRIPCIÓN </w:t>
      </w:r>
      <w:r w:rsidR="007E0E9D">
        <w:rPr>
          <w:rFonts w:ascii="Arial" w:hAnsi="Arial" w:cs="Arial"/>
          <w:b/>
          <w:bCs/>
          <w:i/>
          <w:iCs/>
          <w:sz w:val="28"/>
          <w:szCs w:val="28"/>
        </w:rPr>
        <w:t xml:space="preserve">A </w:t>
      </w:r>
      <w:r w:rsidR="007E0E9D" w:rsidRPr="007E0E9D">
        <w:rPr>
          <w:rFonts w:ascii="Arial" w:hAnsi="Arial" w:cs="Arial"/>
          <w:b/>
          <w:bCs/>
          <w:i/>
          <w:iCs/>
          <w:sz w:val="28"/>
          <w:szCs w:val="28"/>
        </w:rPr>
        <w:t>LAS POBLACIONES HISTÓRICAMENTE DISCRIMINADAS</w:t>
      </w:r>
      <w:r w:rsidR="007E0E9D">
        <w:rPr>
          <w:rFonts w:ascii="Arial" w:hAnsi="Arial" w:cs="Arial"/>
          <w:b/>
          <w:bCs/>
          <w:i/>
          <w:iCs/>
          <w:sz w:val="28"/>
          <w:szCs w:val="28"/>
        </w:rPr>
        <w:t>.</w:t>
      </w:r>
    </w:p>
    <w:p w14:paraId="2FFE070D" w14:textId="77777777" w:rsidR="00C139C9" w:rsidRPr="00B702D9" w:rsidRDefault="00C139C9" w:rsidP="0067488E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E68F3F3" w14:textId="30C3F3A6" w:rsidR="00370863" w:rsidRPr="00896DDE" w:rsidRDefault="00370863" w:rsidP="00703580">
      <w:pPr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B702D9">
        <w:rPr>
          <w:rFonts w:ascii="Arial" w:hAnsi="Arial" w:cs="Arial"/>
          <w:sz w:val="24"/>
          <w:szCs w:val="24"/>
        </w:rPr>
        <w:t xml:space="preserve">A efecto de dar cumplimiento a lo dispuesto en el </w:t>
      </w:r>
      <w:r w:rsidR="00B702D9" w:rsidRPr="00B702D9">
        <w:rPr>
          <w:rFonts w:ascii="Arial" w:hAnsi="Arial" w:cs="Arial"/>
          <w:sz w:val="24"/>
          <w:szCs w:val="24"/>
        </w:rPr>
        <w:t>A</w:t>
      </w:r>
      <w:r w:rsidRPr="00B702D9">
        <w:rPr>
          <w:rFonts w:ascii="Arial" w:hAnsi="Arial" w:cs="Arial"/>
          <w:sz w:val="24"/>
          <w:szCs w:val="24"/>
        </w:rPr>
        <w:t xml:space="preserve">cuerdo </w:t>
      </w:r>
      <w:r w:rsidR="00B702D9" w:rsidRPr="00B702D9">
        <w:rPr>
          <w:rFonts w:ascii="Arial" w:hAnsi="Arial" w:cs="Arial"/>
          <w:sz w:val="24"/>
          <w:szCs w:val="24"/>
        </w:rPr>
        <w:t>por el que se apr</w:t>
      </w:r>
      <w:r w:rsidR="00B702D9">
        <w:rPr>
          <w:rFonts w:ascii="Arial" w:hAnsi="Arial" w:cs="Arial"/>
          <w:sz w:val="24"/>
          <w:szCs w:val="24"/>
        </w:rPr>
        <w:t>ob</w:t>
      </w:r>
      <w:r w:rsidR="00D82723">
        <w:rPr>
          <w:rFonts w:ascii="Arial" w:hAnsi="Arial" w:cs="Arial"/>
          <w:sz w:val="24"/>
          <w:szCs w:val="24"/>
        </w:rPr>
        <w:t>aron</w:t>
      </w:r>
      <w:r w:rsidR="00B702D9" w:rsidRPr="00B702D9">
        <w:rPr>
          <w:rFonts w:ascii="Arial" w:hAnsi="Arial" w:cs="Arial"/>
          <w:sz w:val="24"/>
          <w:szCs w:val="24"/>
        </w:rPr>
        <w:t xml:space="preserve"> las convocatorias para la integración de los 25 Consejos Distritales y los 153 Consejos Municipales Electorales que fungirán durante el Proceso Electoral Ordinario 2023 - 2024, </w:t>
      </w:r>
      <w:r w:rsidR="00703580" w:rsidRPr="00B702D9">
        <w:rPr>
          <w:rFonts w:ascii="Arial" w:hAnsi="Arial" w:cs="Arial"/>
          <w:sz w:val="24"/>
          <w:szCs w:val="24"/>
        </w:rPr>
        <w:t>aprobad</w:t>
      </w:r>
      <w:r w:rsidR="00703580">
        <w:rPr>
          <w:rFonts w:ascii="Arial" w:hAnsi="Arial" w:cs="Arial"/>
          <w:sz w:val="24"/>
          <w:szCs w:val="24"/>
        </w:rPr>
        <w:t>o</w:t>
      </w:r>
      <w:r w:rsidRPr="00B702D9">
        <w:rPr>
          <w:rFonts w:ascii="Arial" w:hAnsi="Arial" w:cs="Arial"/>
          <w:sz w:val="24"/>
          <w:szCs w:val="24"/>
        </w:rPr>
        <w:t xml:space="preserve"> por el Consejo General del Instituto Estatal Electoral </w:t>
      </w:r>
      <w:r w:rsidR="00703580">
        <w:rPr>
          <w:rFonts w:ascii="Arial" w:hAnsi="Arial" w:cs="Arial"/>
          <w:sz w:val="24"/>
          <w:szCs w:val="24"/>
        </w:rPr>
        <w:t xml:space="preserve">y Participación Ciudadana </w:t>
      </w:r>
      <w:r w:rsidRPr="00B702D9">
        <w:rPr>
          <w:rFonts w:ascii="Arial" w:hAnsi="Arial" w:cs="Arial"/>
          <w:sz w:val="24"/>
          <w:szCs w:val="24"/>
        </w:rPr>
        <w:t>del Estado de Oaxaca;</w:t>
      </w:r>
      <w:r w:rsidRPr="00B702D9">
        <w:rPr>
          <w:rFonts w:ascii="Arial" w:hAnsi="Arial" w:cs="Arial"/>
        </w:rPr>
        <w:t xml:space="preserve"> </w:t>
      </w:r>
      <w:r w:rsidRPr="00703580">
        <w:rPr>
          <w:rFonts w:ascii="Arial" w:hAnsi="Arial" w:cs="Arial"/>
          <w:sz w:val="24"/>
          <w:szCs w:val="24"/>
        </w:rPr>
        <w:t xml:space="preserve">por lo que hace a las acciones </w:t>
      </w:r>
      <w:r w:rsidR="00703580">
        <w:rPr>
          <w:rFonts w:ascii="Arial" w:hAnsi="Arial" w:cs="Arial"/>
          <w:sz w:val="24"/>
          <w:szCs w:val="24"/>
        </w:rPr>
        <w:t xml:space="preserve">afirmativas </w:t>
      </w:r>
      <w:r w:rsidRPr="00703580">
        <w:rPr>
          <w:rFonts w:ascii="Arial" w:hAnsi="Arial" w:cs="Arial"/>
          <w:sz w:val="24"/>
          <w:szCs w:val="24"/>
        </w:rPr>
        <w:t xml:space="preserve">en favor de </w:t>
      </w:r>
      <w:r w:rsidR="00B702D9" w:rsidRPr="00703580">
        <w:rPr>
          <w:rFonts w:ascii="Arial" w:hAnsi="Arial" w:cs="Arial"/>
          <w:sz w:val="24"/>
          <w:szCs w:val="24"/>
        </w:rPr>
        <w:t xml:space="preserve">las poblaciones históricamente discriminadas </w:t>
      </w:r>
      <w:r w:rsidRPr="00703580">
        <w:rPr>
          <w:rFonts w:ascii="Arial" w:hAnsi="Arial" w:cs="Arial"/>
          <w:sz w:val="24"/>
          <w:szCs w:val="24"/>
        </w:rPr>
        <w:t>y con fundamento en el artículo 2° de la Constitución Política de los Estados Unidos Mexicanos</w:t>
      </w:r>
      <w:r w:rsidR="00703580">
        <w:rPr>
          <w:rFonts w:ascii="Arial" w:hAnsi="Arial" w:cs="Arial"/>
          <w:sz w:val="24"/>
          <w:szCs w:val="24"/>
        </w:rPr>
        <w:t>;</w:t>
      </w:r>
      <w:r w:rsidRPr="00703580">
        <w:rPr>
          <w:rFonts w:ascii="Arial" w:hAnsi="Arial" w:cs="Arial"/>
          <w:sz w:val="24"/>
          <w:szCs w:val="24"/>
        </w:rPr>
        <w:t xml:space="preserve"> 4 de la Ley General para la Inclusión de las Personas con Discapacidad</w:t>
      </w:r>
      <w:r w:rsidR="00703580">
        <w:rPr>
          <w:rFonts w:ascii="Arial" w:hAnsi="Arial" w:cs="Arial"/>
          <w:sz w:val="24"/>
          <w:szCs w:val="24"/>
        </w:rPr>
        <w:t>;</w:t>
      </w:r>
      <w:r w:rsidRPr="00703580">
        <w:rPr>
          <w:rFonts w:ascii="Arial" w:hAnsi="Arial" w:cs="Arial"/>
          <w:sz w:val="24"/>
          <w:szCs w:val="24"/>
        </w:rPr>
        <w:t xml:space="preserve"> lo señalado en la Jurisprudencia 12/2013 de rubro </w:t>
      </w:r>
      <w:r w:rsidRPr="00703580">
        <w:rPr>
          <w:rFonts w:ascii="Arial" w:hAnsi="Arial" w:cs="Arial"/>
          <w:i/>
          <w:iCs/>
          <w:sz w:val="24"/>
          <w:szCs w:val="24"/>
        </w:rPr>
        <w:t>“COMUNIDADES INDÍGENAS. EL CRITERIO DE AUTOADSCRIPCIÓN ES SUFICIENTE PARA RECONOCER A SUS INTEGRANTES”;</w:t>
      </w:r>
      <w:r w:rsidRPr="00703580">
        <w:rPr>
          <w:rFonts w:ascii="Arial" w:hAnsi="Arial" w:cs="Arial"/>
          <w:sz w:val="24"/>
          <w:szCs w:val="24"/>
        </w:rPr>
        <w:t xml:space="preserve"> la Tesis XXIV/2018 de rubro </w:t>
      </w:r>
      <w:r w:rsidRPr="00703580">
        <w:rPr>
          <w:rFonts w:ascii="Arial" w:hAnsi="Arial" w:cs="Arial"/>
          <w:i/>
          <w:iCs/>
          <w:sz w:val="24"/>
          <w:szCs w:val="24"/>
        </w:rPr>
        <w:t>“ACCIONES AFIRMATIVAS INDÍGENAS. A TRAVÉS DE UN TRATO DIFERENCIADO JUSTIFICADO ASEGURAN QUE LA POBLACIÓN INDÍGENA ACCEDA A CARGOS DE ELECCIÓN POPULAR</w:t>
      </w:r>
      <w:r w:rsidRPr="00703580">
        <w:rPr>
          <w:rFonts w:ascii="Arial" w:hAnsi="Arial" w:cs="Arial"/>
          <w:sz w:val="24"/>
          <w:szCs w:val="24"/>
        </w:rPr>
        <w:t xml:space="preserve">”; Tesis I/2019 </w:t>
      </w:r>
      <w:r w:rsidRPr="00703580">
        <w:rPr>
          <w:rFonts w:ascii="Arial" w:hAnsi="Arial" w:cs="Arial"/>
          <w:i/>
          <w:iCs/>
          <w:sz w:val="24"/>
          <w:szCs w:val="24"/>
        </w:rPr>
        <w:t>“AUTOADSCRIPCIÓN DE GÉNERO. LA MANIFESTACIÓN DE IDENTIDAD DE LA PERSONA ES SUFICIENTE PARA ACREDITARLA”</w:t>
      </w:r>
      <w:r w:rsidR="00703580">
        <w:rPr>
          <w:rFonts w:ascii="Arial" w:hAnsi="Arial" w:cs="Arial"/>
          <w:i/>
          <w:iCs/>
          <w:sz w:val="24"/>
          <w:szCs w:val="24"/>
        </w:rPr>
        <w:t>;</w:t>
      </w:r>
      <w:r w:rsidR="00B702D9" w:rsidRPr="00703580">
        <w:rPr>
          <w:rFonts w:ascii="Arial" w:hAnsi="Arial" w:cs="Arial"/>
          <w:sz w:val="24"/>
          <w:szCs w:val="24"/>
        </w:rPr>
        <w:t xml:space="preserve"> el artículo </w:t>
      </w:r>
      <w:r w:rsidR="00703580" w:rsidRPr="00703580">
        <w:rPr>
          <w:rFonts w:ascii="Arial" w:hAnsi="Arial" w:cs="Arial"/>
          <w:sz w:val="24"/>
          <w:szCs w:val="24"/>
        </w:rPr>
        <w:t xml:space="preserve">4, párrafo segundo de la Constitución Local; </w:t>
      </w:r>
      <w:r w:rsidR="00B702D9" w:rsidRPr="00703580">
        <w:rPr>
          <w:rFonts w:ascii="Arial" w:hAnsi="Arial" w:cs="Arial"/>
          <w:sz w:val="24"/>
          <w:szCs w:val="24"/>
        </w:rPr>
        <w:t xml:space="preserve">1, </w:t>
      </w:r>
      <w:r w:rsidR="00703580" w:rsidRPr="00703580">
        <w:rPr>
          <w:rFonts w:ascii="Arial" w:hAnsi="Arial" w:cs="Arial"/>
          <w:sz w:val="24"/>
          <w:szCs w:val="24"/>
        </w:rPr>
        <w:t>fracción VIII</w:t>
      </w:r>
      <w:r w:rsidR="00B702D9" w:rsidRPr="00703580">
        <w:rPr>
          <w:rFonts w:ascii="Arial" w:hAnsi="Arial" w:cs="Arial"/>
          <w:sz w:val="24"/>
          <w:szCs w:val="24"/>
        </w:rPr>
        <w:t xml:space="preserve"> y IX, de la Ley de Instituciones y Procedimientos Electorales del Estado de Oaxaca,</w:t>
      </w:r>
      <w:r w:rsidRPr="00703580">
        <w:rPr>
          <w:rFonts w:ascii="Arial" w:hAnsi="Arial" w:cs="Arial"/>
          <w:sz w:val="24"/>
          <w:szCs w:val="24"/>
        </w:rPr>
        <w:t xml:space="preserve"> </w:t>
      </w:r>
      <w:r w:rsidRPr="00896DDE">
        <w:rPr>
          <w:rFonts w:ascii="Arial" w:hAnsi="Arial" w:cs="Arial"/>
          <w:b/>
          <w:bCs/>
          <w:sz w:val="24"/>
          <w:szCs w:val="24"/>
        </w:rPr>
        <w:t>declaro de buena fe y bajo protesta de decir verdad, que me considero y soy perteneciente al grupo de personas</w:t>
      </w:r>
      <w:r w:rsidR="00896DDE">
        <w:rPr>
          <w:rFonts w:ascii="Arial" w:hAnsi="Arial" w:cs="Arial"/>
          <w:b/>
          <w:bCs/>
          <w:sz w:val="24"/>
          <w:szCs w:val="24"/>
        </w:rPr>
        <w:t xml:space="preserve"> (MARQUE CON UNA “X”)</w:t>
      </w:r>
      <w:r w:rsidRPr="00896DDE">
        <w:rPr>
          <w:rFonts w:ascii="Arial" w:hAnsi="Arial" w:cs="Arial"/>
          <w:b/>
          <w:bCs/>
          <w:sz w:val="24"/>
          <w:szCs w:val="24"/>
        </w:rPr>
        <w:t>:</w:t>
      </w:r>
    </w:p>
    <w:p w14:paraId="4913FB28" w14:textId="77777777" w:rsidR="00896DDE" w:rsidRDefault="00896DDE" w:rsidP="00896DDE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7509" w:type="dxa"/>
        <w:jc w:val="center"/>
        <w:tblLook w:val="04A0" w:firstRow="1" w:lastRow="0" w:firstColumn="1" w:lastColumn="0" w:noHBand="0" w:noVBand="1"/>
      </w:tblPr>
      <w:tblGrid>
        <w:gridCol w:w="5670"/>
        <w:gridCol w:w="851"/>
        <w:gridCol w:w="988"/>
      </w:tblGrid>
      <w:tr w:rsidR="00896DDE" w:rsidRPr="00B702D9" w14:paraId="342D30A7" w14:textId="77777777" w:rsidTr="00896DDE">
        <w:trPr>
          <w:trHeight w:val="315"/>
          <w:jc w:val="center"/>
        </w:trPr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806625" w14:textId="77777777" w:rsidR="00896DDE" w:rsidRPr="00B702D9" w:rsidRDefault="00896DDE" w:rsidP="00336E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CDB6F17" w14:textId="298AA62C" w:rsidR="00896DDE" w:rsidRPr="00B702D9" w:rsidRDefault="00896DDE" w:rsidP="00336E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</w:t>
            </w:r>
          </w:p>
        </w:tc>
        <w:tc>
          <w:tcPr>
            <w:tcW w:w="988" w:type="dxa"/>
          </w:tcPr>
          <w:p w14:paraId="59416A12" w14:textId="72130DA5" w:rsidR="00896DDE" w:rsidRPr="00B702D9" w:rsidRDefault="00896DDE" w:rsidP="00336E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</w:t>
            </w:r>
          </w:p>
        </w:tc>
      </w:tr>
      <w:tr w:rsidR="00896DDE" w:rsidRPr="00B702D9" w14:paraId="128A9EB6" w14:textId="77777777" w:rsidTr="00896DDE">
        <w:trPr>
          <w:trHeight w:val="218"/>
          <w:jc w:val="center"/>
        </w:trPr>
        <w:tc>
          <w:tcPr>
            <w:tcW w:w="5670" w:type="dxa"/>
            <w:tcBorders>
              <w:top w:val="single" w:sz="4" w:space="0" w:color="auto"/>
            </w:tcBorders>
          </w:tcPr>
          <w:p w14:paraId="436ED3B4" w14:textId="2629E15D" w:rsidR="00896DDE" w:rsidRPr="00896DDE" w:rsidRDefault="00896DDE" w:rsidP="00896DDE">
            <w:pPr>
              <w:jc w:val="both"/>
              <w:rPr>
                <w:rFonts w:ascii="Arial" w:hAnsi="Arial" w:cs="Arial"/>
                <w:b/>
                <w:bCs/>
              </w:rPr>
            </w:pPr>
            <w:r w:rsidRPr="00896DDE">
              <w:rPr>
                <w:rFonts w:ascii="Arial" w:hAnsi="Arial" w:cs="Arial"/>
                <w:b/>
                <w:bCs/>
              </w:rPr>
              <w:t>Personas de las diversidades sexuales y de género</w:t>
            </w:r>
          </w:p>
        </w:tc>
        <w:tc>
          <w:tcPr>
            <w:tcW w:w="851" w:type="dxa"/>
          </w:tcPr>
          <w:p w14:paraId="0DBC6EEB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8" w:type="dxa"/>
          </w:tcPr>
          <w:p w14:paraId="10F7EEA3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6DDE" w:rsidRPr="00B702D9" w14:paraId="508140A1" w14:textId="77777777" w:rsidTr="00577E0B">
        <w:trPr>
          <w:trHeight w:val="218"/>
          <w:jc w:val="center"/>
        </w:trPr>
        <w:tc>
          <w:tcPr>
            <w:tcW w:w="7509" w:type="dxa"/>
            <w:gridSpan w:val="3"/>
            <w:tcBorders>
              <w:top w:val="single" w:sz="4" w:space="0" w:color="auto"/>
            </w:tcBorders>
          </w:tcPr>
          <w:p w14:paraId="2FD31960" w14:textId="371820E5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Especifique (en su caso):</w:t>
            </w:r>
          </w:p>
        </w:tc>
      </w:tr>
      <w:tr w:rsidR="00896DDE" w:rsidRPr="00B702D9" w14:paraId="34DC6FB3" w14:textId="77777777" w:rsidTr="00896DDE">
        <w:trPr>
          <w:trHeight w:val="218"/>
          <w:jc w:val="center"/>
        </w:trPr>
        <w:tc>
          <w:tcPr>
            <w:tcW w:w="5670" w:type="dxa"/>
            <w:tcBorders>
              <w:top w:val="single" w:sz="4" w:space="0" w:color="auto"/>
            </w:tcBorders>
          </w:tcPr>
          <w:p w14:paraId="11F490B0" w14:textId="1BA0D8DA" w:rsidR="00896DDE" w:rsidRPr="00896DDE" w:rsidRDefault="00896DDE" w:rsidP="00896DDE">
            <w:pPr>
              <w:jc w:val="both"/>
              <w:rPr>
                <w:rFonts w:ascii="Arial" w:hAnsi="Arial" w:cs="Arial"/>
                <w:b/>
                <w:bCs/>
              </w:rPr>
            </w:pPr>
            <w:r w:rsidRPr="00896DDE">
              <w:rPr>
                <w:rFonts w:ascii="Arial" w:hAnsi="Arial" w:cs="Arial"/>
                <w:b/>
                <w:bCs/>
              </w:rPr>
              <w:t xml:space="preserve">Personas afromexicanas                                               </w:t>
            </w:r>
          </w:p>
        </w:tc>
        <w:tc>
          <w:tcPr>
            <w:tcW w:w="851" w:type="dxa"/>
          </w:tcPr>
          <w:p w14:paraId="6E5F69DB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8" w:type="dxa"/>
          </w:tcPr>
          <w:p w14:paraId="5D6CE00E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6DDE" w:rsidRPr="00B702D9" w14:paraId="1B93C1D8" w14:textId="77777777" w:rsidTr="00896DDE">
        <w:trPr>
          <w:trHeight w:val="212"/>
          <w:jc w:val="center"/>
        </w:trPr>
        <w:tc>
          <w:tcPr>
            <w:tcW w:w="5670" w:type="dxa"/>
          </w:tcPr>
          <w:p w14:paraId="34E8D5F8" w14:textId="2301919E" w:rsidR="00896DDE" w:rsidRPr="00896DDE" w:rsidRDefault="00896DDE" w:rsidP="00896DDE">
            <w:pPr>
              <w:jc w:val="both"/>
              <w:rPr>
                <w:rFonts w:ascii="Arial" w:hAnsi="Arial" w:cs="Arial"/>
                <w:b/>
                <w:bCs/>
              </w:rPr>
            </w:pPr>
            <w:r w:rsidRPr="00896DDE">
              <w:rPr>
                <w:rFonts w:ascii="Arial" w:hAnsi="Arial" w:cs="Arial"/>
                <w:b/>
                <w:bCs/>
              </w:rPr>
              <w:t>Personas con discapacidad</w:t>
            </w:r>
          </w:p>
        </w:tc>
        <w:tc>
          <w:tcPr>
            <w:tcW w:w="851" w:type="dxa"/>
          </w:tcPr>
          <w:p w14:paraId="636568D4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8" w:type="dxa"/>
          </w:tcPr>
          <w:p w14:paraId="44736FC5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6DDE" w:rsidRPr="00B702D9" w14:paraId="64577C0D" w14:textId="77777777" w:rsidTr="00E60642">
        <w:trPr>
          <w:trHeight w:val="212"/>
          <w:jc w:val="center"/>
        </w:trPr>
        <w:tc>
          <w:tcPr>
            <w:tcW w:w="7509" w:type="dxa"/>
            <w:gridSpan w:val="3"/>
          </w:tcPr>
          <w:p w14:paraId="2E388A9F" w14:textId="572E40F8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Especifique tipo de discapacidad (en su caso):</w:t>
            </w:r>
          </w:p>
        </w:tc>
      </w:tr>
      <w:tr w:rsidR="00896DDE" w:rsidRPr="00B702D9" w14:paraId="097AC3F8" w14:textId="77777777" w:rsidTr="00896DDE">
        <w:trPr>
          <w:trHeight w:val="188"/>
          <w:jc w:val="center"/>
        </w:trPr>
        <w:tc>
          <w:tcPr>
            <w:tcW w:w="5670" w:type="dxa"/>
          </w:tcPr>
          <w:p w14:paraId="0B3EE8C0" w14:textId="78E3E958" w:rsidR="00896DDE" w:rsidRPr="00896DDE" w:rsidRDefault="00896DDE" w:rsidP="00896DDE">
            <w:pPr>
              <w:jc w:val="both"/>
              <w:rPr>
                <w:rFonts w:ascii="Arial" w:hAnsi="Arial" w:cs="Arial"/>
                <w:b/>
                <w:bCs/>
              </w:rPr>
            </w:pPr>
            <w:r w:rsidRPr="00896DDE">
              <w:rPr>
                <w:rFonts w:ascii="Arial" w:hAnsi="Arial" w:cs="Arial"/>
                <w:b/>
                <w:bCs/>
              </w:rPr>
              <w:t xml:space="preserve">Personas indígenas </w:t>
            </w:r>
          </w:p>
        </w:tc>
        <w:tc>
          <w:tcPr>
            <w:tcW w:w="851" w:type="dxa"/>
          </w:tcPr>
          <w:p w14:paraId="0773C20E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8" w:type="dxa"/>
          </w:tcPr>
          <w:p w14:paraId="7EE83E51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6DDE" w:rsidRPr="00B702D9" w14:paraId="1D698631" w14:textId="77777777" w:rsidTr="00896DDE">
        <w:trPr>
          <w:trHeight w:val="297"/>
          <w:jc w:val="center"/>
        </w:trPr>
        <w:tc>
          <w:tcPr>
            <w:tcW w:w="5670" w:type="dxa"/>
          </w:tcPr>
          <w:p w14:paraId="6D219AF8" w14:textId="6D026C5F" w:rsidR="00896DDE" w:rsidRPr="00896DDE" w:rsidRDefault="00896DDE" w:rsidP="00896DDE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6DDE">
              <w:rPr>
                <w:rFonts w:ascii="Arial" w:hAnsi="Arial" w:cs="Arial"/>
                <w:b/>
                <w:bCs/>
              </w:rPr>
              <w:t>Personas mayores</w:t>
            </w:r>
            <w:r>
              <w:rPr>
                <w:rFonts w:ascii="Arial" w:hAnsi="Arial" w:cs="Arial"/>
                <w:b/>
                <w:bCs/>
              </w:rPr>
              <w:t xml:space="preserve"> (60 años o más)</w:t>
            </w:r>
          </w:p>
        </w:tc>
        <w:tc>
          <w:tcPr>
            <w:tcW w:w="851" w:type="dxa"/>
          </w:tcPr>
          <w:p w14:paraId="3D43097D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8" w:type="dxa"/>
          </w:tcPr>
          <w:p w14:paraId="4FCFE1BE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6DDE" w:rsidRPr="00B702D9" w14:paraId="750AEB08" w14:textId="77777777" w:rsidTr="00896DDE">
        <w:trPr>
          <w:trHeight w:val="297"/>
          <w:jc w:val="center"/>
        </w:trPr>
        <w:tc>
          <w:tcPr>
            <w:tcW w:w="5670" w:type="dxa"/>
          </w:tcPr>
          <w:p w14:paraId="7EC745F9" w14:textId="0B8E21FB" w:rsidR="00896DDE" w:rsidRPr="00896DDE" w:rsidRDefault="00896DDE" w:rsidP="00896DDE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Personas jóvenes (de 18 a 29 años)</w:t>
            </w:r>
          </w:p>
        </w:tc>
        <w:tc>
          <w:tcPr>
            <w:tcW w:w="851" w:type="dxa"/>
          </w:tcPr>
          <w:p w14:paraId="3DD46CE6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8" w:type="dxa"/>
          </w:tcPr>
          <w:p w14:paraId="19628EBF" w14:textId="77777777" w:rsidR="00896DDE" w:rsidRPr="00B702D9" w:rsidRDefault="00896DDE" w:rsidP="00896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D0D0C9E" w14:textId="77777777" w:rsidR="00C139C9" w:rsidRDefault="00C139C9" w:rsidP="00C139C9">
      <w:pPr>
        <w:jc w:val="center"/>
        <w:rPr>
          <w:rFonts w:ascii="Arial" w:hAnsi="Arial" w:cs="Arial"/>
          <w:sz w:val="24"/>
          <w:szCs w:val="24"/>
        </w:rPr>
      </w:pPr>
    </w:p>
    <w:p w14:paraId="2DF12AA8" w14:textId="5188ED86" w:rsidR="0023533C" w:rsidRPr="0014522A" w:rsidRDefault="00C139C9" w:rsidP="00C139C9">
      <w:pPr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14522A">
        <w:rPr>
          <w:rFonts w:ascii="Arial" w:hAnsi="Arial" w:cs="Arial"/>
          <w:b/>
          <w:bCs/>
          <w:i/>
          <w:iCs/>
          <w:sz w:val="24"/>
          <w:szCs w:val="24"/>
        </w:rPr>
        <w:t>Atentamente.</w:t>
      </w:r>
    </w:p>
    <w:p w14:paraId="0F995F54" w14:textId="77777777" w:rsidR="00336E84" w:rsidRDefault="00336E84" w:rsidP="00C139C9">
      <w:pPr>
        <w:jc w:val="center"/>
        <w:rPr>
          <w:rFonts w:ascii="Arial" w:hAnsi="Arial" w:cs="Arial"/>
          <w:sz w:val="24"/>
          <w:szCs w:val="24"/>
        </w:rPr>
      </w:pPr>
    </w:p>
    <w:p w14:paraId="11596BD8" w14:textId="77777777" w:rsidR="00336E84" w:rsidRPr="00B702D9" w:rsidRDefault="00336E84" w:rsidP="00C139C9">
      <w:pPr>
        <w:jc w:val="center"/>
        <w:rPr>
          <w:rFonts w:ascii="Arial" w:hAnsi="Arial" w:cs="Arial"/>
          <w:sz w:val="24"/>
          <w:szCs w:val="24"/>
        </w:rPr>
      </w:pPr>
    </w:p>
    <w:p w14:paraId="6903D97E" w14:textId="32C88ECA" w:rsidR="00C139C9" w:rsidRPr="00B702D9" w:rsidRDefault="00C139C9" w:rsidP="00C139C9">
      <w:pPr>
        <w:jc w:val="center"/>
        <w:rPr>
          <w:rFonts w:ascii="Arial" w:hAnsi="Arial" w:cs="Arial"/>
          <w:sz w:val="24"/>
          <w:szCs w:val="24"/>
        </w:rPr>
      </w:pPr>
      <w:r w:rsidRPr="00B702D9">
        <w:rPr>
          <w:rFonts w:ascii="Arial" w:hAnsi="Arial" w:cs="Arial"/>
          <w:sz w:val="24"/>
          <w:szCs w:val="24"/>
        </w:rPr>
        <w:t>__________________________________</w:t>
      </w:r>
    </w:p>
    <w:p w14:paraId="51A74DA1" w14:textId="2BF2FA39" w:rsidR="003215FE" w:rsidRPr="00B702D9" w:rsidRDefault="00DB5D2B" w:rsidP="000169D4">
      <w:pPr>
        <w:jc w:val="center"/>
        <w:rPr>
          <w:rFonts w:ascii="Arial" w:hAnsi="Arial" w:cs="Arial"/>
          <w:sz w:val="24"/>
          <w:szCs w:val="24"/>
        </w:rPr>
      </w:pPr>
      <w:r w:rsidRPr="00B702D9">
        <w:rPr>
          <w:rFonts w:ascii="Arial" w:hAnsi="Arial" w:cs="Arial"/>
          <w:sz w:val="24"/>
          <w:szCs w:val="24"/>
        </w:rPr>
        <w:t>Nombre y firma</w:t>
      </w:r>
    </w:p>
    <w:sectPr w:rsidR="003215FE" w:rsidRPr="00B702D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88E"/>
    <w:rsid w:val="000169D4"/>
    <w:rsid w:val="000236F7"/>
    <w:rsid w:val="00082470"/>
    <w:rsid w:val="0014522A"/>
    <w:rsid w:val="0023533C"/>
    <w:rsid w:val="003215FE"/>
    <w:rsid w:val="00336E84"/>
    <w:rsid w:val="00370863"/>
    <w:rsid w:val="00414C45"/>
    <w:rsid w:val="0067488E"/>
    <w:rsid w:val="00703580"/>
    <w:rsid w:val="007E0E9D"/>
    <w:rsid w:val="00896DDE"/>
    <w:rsid w:val="00AD0CD8"/>
    <w:rsid w:val="00B702D9"/>
    <w:rsid w:val="00BE0136"/>
    <w:rsid w:val="00C139C9"/>
    <w:rsid w:val="00C83A15"/>
    <w:rsid w:val="00D82723"/>
    <w:rsid w:val="00D832FC"/>
    <w:rsid w:val="00DB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85D65"/>
  <w15:chartTrackingRefBased/>
  <w15:docId w15:val="{22397F05-88BC-4FA2-A590-01E61402A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B5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286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Jose</dc:creator>
  <cp:keywords/>
  <dc:description/>
  <cp:lastModifiedBy>Irving Godina</cp:lastModifiedBy>
  <cp:revision>14</cp:revision>
  <dcterms:created xsi:type="dcterms:W3CDTF">2023-09-05T18:13:00Z</dcterms:created>
  <dcterms:modified xsi:type="dcterms:W3CDTF">2023-09-08T23:25:00Z</dcterms:modified>
</cp:coreProperties>
</file>